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8CEE" w14:textId="77777777" w:rsidR="00FA1DC7" w:rsidRPr="00DF02D8" w:rsidRDefault="00FA1DC7" w:rsidP="001A38DC">
      <w:pPr>
        <w:jc w:val="center"/>
        <w:rPr>
          <w:rFonts w:ascii="SkolaSerifCnOffc" w:hAnsi="SkolaSerifCnOffc"/>
          <w:b/>
          <w:bCs/>
          <w:color w:val="943634"/>
          <w:sz w:val="22"/>
          <w:szCs w:val="22"/>
          <w:lang w:val="en-GB"/>
        </w:rPr>
      </w:pPr>
      <w:r w:rsidRPr="00DF02D8">
        <w:rPr>
          <w:rFonts w:ascii="SkolaSerifCnOffc" w:hAnsi="SkolaSerifCnOffc"/>
          <w:b/>
          <w:bCs/>
          <w:color w:val="943634"/>
          <w:sz w:val="22"/>
          <w:szCs w:val="22"/>
          <w:lang w:val="en-GB"/>
        </w:rPr>
        <w:t>BEFORE ARRIVAL</w:t>
      </w:r>
    </w:p>
    <w:p w14:paraId="4DEB5762" w14:textId="77777777" w:rsidR="00FA1DC7" w:rsidRPr="00DF02D8" w:rsidRDefault="00FA1DC7" w:rsidP="001A38DC">
      <w:pPr>
        <w:jc w:val="center"/>
        <w:rPr>
          <w:rFonts w:ascii="SkolaSerifCnOffc" w:hAnsi="SkolaSerifCnOffc"/>
          <w:b/>
          <w:bCs/>
          <w:color w:val="943634"/>
          <w:sz w:val="22"/>
          <w:szCs w:val="22"/>
          <w:lang w:val="en-GB"/>
        </w:rPr>
      </w:pPr>
      <w:r w:rsidRPr="00DF02D8">
        <w:rPr>
          <w:rFonts w:ascii="SkolaSerifCnOffc" w:hAnsi="SkolaSerifCnOffc"/>
          <w:b/>
          <w:bCs/>
          <w:color w:val="943634"/>
          <w:sz w:val="22"/>
          <w:szCs w:val="22"/>
          <w:lang w:val="en-GB"/>
        </w:rPr>
        <w:t>HOW TO APPLY FOR A VISA</w:t>
      </w:r>
    </w:p>
    <w:p w14:paraId="58842B08" w14:textId="77777777" w:rsidR="00FA1DC7" w:rsidRPr="00DF02D8" w:rsidRDefault="00FA1DC7">
      <w:pPr>
        <w:rPr>
          <w:rFonts w:ascii="SkolaSerifCnOffc" w:hAnsi="SkolaSerifCnOffc"/>
          <w:sz w:val="22"/>
          <w:szCs w:val="22"/>
          <w:lang w:val="en-GB"/>
        </w:rPr>
      </w:pPr>
    </w:p>
    <w:p w14:paraId="6173C957" w14:textId="77777777" w:rsidR="00FA1DC7" w:rsidRPr="00DF02D8" w:rsidRDefault="00FA1DC7">
      <w:pPr>
        <w:rPr>
          <w:rFonts w:ascii="SkolaSerifCnOffc" w:hAnsi="SkolaSerifCnOffc"/>
          <w:sz w:val="22"/>
          <w:szCs w:val="22"/>
          <w:lang w:val="en-GB"/>
        </w:rPr>
      </w:pPr>
      <w:r w:rsidRPr="00DF02D8">
        <w:rPr>
          <w:rFonts w:ascii="SkolaSerifCnOffc" w:hAnsi="SkolaSerifCnOffc"/>
          <w:sz w:val="22"/>
          <w:szCs w:val="22"/>
          <w:lang w:val="en-GB"/>
        </w:rPr>
        <w:t xml:space="preserve">Prior to his/her arrival in Skopje, the student is obliged to apply for a visa at the nearest Macedonian Embassy, consular of diplomatic mission in their home country. The candidate cannot apply for or extend his/her visa upon his/her arrival in the Republic of </w:t>
      </w:r>
      <w:r w:rsidR="00B47824" w:rsidRPr="00DF02D8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Pr="00DF02D8">
        <w:rPr>
          <w:rFonts w:ascii="SkolaSerifCnOffc" w:hAnsi="SkolaSerifCnOffc"/>
          <w:sz w:val="22"/>
          <w:szCs w:val="22"/>
          <w:lang w:val="en-GB"/>
        </w:rPr>
        <w:t>Macedonia. For more information, please contact the Macedonian Embassy in your country of residence.</w:t>
      </w:r>
    </w:p>
    <w:p w14:paraId="31FFFCFA" w14:textId="77777777" w:rsidR="00FA1DC7" w:rsidRPr="00DF02D8" w:rsidRDefault="00FA1DC7">
      <w:pPr>
        <w:rPr>
          <w:rFonts w:ascii="SkolaSerifCnOffc" w:hAnsi="SkolaSerifCnOffc"/>
          <w:sz w:val="22"/>
          <w:szCs w:val="22"/>
          <w:lang w:val="en-GB"/>
        </w:rPr>
      </w:pPr>
    </w:p>
    <w:p w14:paraId="4498CBA7" w14:textId="77777777" w:rsidR="00353690" w:rsidRPr="00DF02D8" w:rsidRDefault="00353690" w:rsidP="00353690">
      <w:pPr>
        <w:rPr>
          <w:rFonts w:ascii="SkolaSerifCnOffc" w:hAnsi="SkolaSerifCnOffc"/>
          <w:sz w:val="22"/>
          <w:szCs w:val="22"/>
          <w:u w:val="single"/>
          <w:lang w:val="en-GB"/>
        </w:rPr>
      </w:pPr>
      <w:r w:rsidRPr="00DF02D8">
        <w:rPr>
          <w:rFonts w:ascii="SkolaSerifCnOffc" w:hAnsi="SkolaSerifCnOffc"/>
          <w:sz w:val="22"/>
          <w:szCs w:val="22"/>
          <w:u w:val="single"/>
          <w:lang w:val="en-GB"/>
        </w:rPr>
        <w:t>USEFUL LINKS:</w:t>
      </w:r>
    </w:p>
    <w:p w14:paraId="34C98E6D" w14:textId="77777777" w:rsidR="00353690" w:rsidRPr="00DF02D8" w:rsidRDefault="00353690" w:rsidP="00353690">
      <w:pPr>
        <w:pStyle w:val="ListParagraph"/>
        <w:numPr>
          <w:ilvl w:val="0"/>
          <w:numId w:val="4"/>
        </w:numPr>
        <w:rPr>
          <w:rFonts w:ascii="SkolaSerifCnOffc" w:hAnsi="SkolaSerifCnOffc"/>
          <w:sz w:val="22"/>
          <w:szCs w:val="22"/>
          <w:lang w:val="en-GB"/>
        </w:rPr>
      </w:pPr>
      <w:r w:rsidRPr="00DF02D8">
        <w:rPr>
          <w:rFonts w:ascii="SkolaSerifCnOffc" w:hAnsi="SkolaSerifCnOffc"/>
          <w:sz w:val="22"/>
          <w:szCs w:val="22"/>
          <w:lang w:val="en-GB"/>
        </w:rPr>
        <w:t xml:space="preserve">Ministry of Foreign Affairs: </w:t>
      </w:r>
    </w:p>
    <w:p w14:paraId="3369AD63" w14:textId="77777777" w:rsidR="00353690" w:rsidRPr="00DF02D8" w:rsidRDefault="00353690" w:rsidP="00353690">
      <w:pPr>
        <w:pStyle w:val="ListParagraph"/>
        <w:ind w:left="1440"/>
        <w:rPr>
          <w:rFonts w:ascii="SkolaSerifCnOffc" w:hAnsi="SkolaSerifCnOffc"/>
          <w:sz w:val="22"/>
          <w:szCs w:val="22"/>
          <w:lang w:val="en-GB"/>
        </w:rPr>
      </w:pPr>
      <w:hyperlink r:id="rId6" w:history="1">
        <w:r w:rsidRPr="00DF02D8">
          <w:rPr>
            <w:rStyle w:val="Hyperlink"/>
            <w:rFonts w:ascii="SkolaSerifCnOffc" w:hAnsi="SkolaSerifCnOffc"/>
            <w:sz w:val="22"/>
            <w:szCs w:val="22"/>
            <w:lang w:val="en-GB"/>
          </w:rPr>
          <w:t>http://www.mfa.gov.mk/</w:t>
        </w:r>
      </w:hyperlink>
    </w:p>
    <w:p w14:paraId="782D74DF" w14:textId="77777777" w:rsidR="00353690" w:rsidRPr="00DF02D8" w:rsidRDefault="00353690" w:rsidP="00353690">
      <w:pPr>
        <w:rPr>
          <w:rFonts w:ascii="SkolaSerifCnOffc" w:hAnsi="SkolaSerifCnOffc"/>
          <w:sz w:val="22"/>
          <w:szCs w:val="22"/>
          <w:lang w:val="en-GB"/>
        </w:rPr>
      </w:pPr>
    </w:p>
    <w:p w14:paraId="02E97AEA" w14:textId="77777777" w:rsidR="00353690" w:rsidRPr="00DF02D8" w:rsidRDefault="00353690" w:rsidP="00353690">
      <w:pPr>
        <w:pStyle w:val="ListParagraph"/>
        <w:numPr>
          <w:ilvl w:val="0"/>
          <w:numId w:val="4"/>
        </w:numPr>
        <w:rPr>
          <w:rFonts w:ascii="SkolaSerifCnOffc" w:hAnsi="SkolaSerifCnOffc"/>
          <w:sz w:val="22"/>
          <w:szCs w:val="22"/>
          <w:lang w:val="en-GB"/>
        </w:rPr>
      </w:pPr>
      <w:r w:rsidRPr="00DF02D8">
        <w:rPr>
          <w:rFonts w:ascii="SkolaSerifCnOffc" w:hAnsi="SkolaSerifCnOffc"/>
          <w:sz w:val="22"/>
          <w:szCs w:val="22"/>
          <w:lang w:val="en-GB"/>
        </w:rPr>
        <w:t xml:space="preserve">Diplomatic representation of the Republic of </w:t>
      </w:r>
      <w:r w:rsidR="00B47824" w:rsidRPr="00DF02D8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Pr="00DF02D8">
        <w:rPr>
          <w:rFonts w:ascii="SkolaSerifCnOffc" w:hAnsi="SkolaSerifCnOffc"/>
          <w:sz w:val="22"/>
          <w:szCs w:val="22"/>
          <w:lang w:val="en-GB"/>
        </w:rPr>
        <w:t xml:space="preserve">Macedonia in Europe: </w:t>
      </w:r>
    </w:p>
    <w:p w14:paraId="521D05B3" w14:textId="117795E1" w:rsidR="00353690" w:rsidRPr="00DF02D8" w:rsidRDefault="00987DD2" w:rsidP="00353690">
      <w:pPr>
        <w:pStyle w:val="ListParagraph"/>
        <w:ind w:left="1440"/>
        <w:rPr>
          <w:rFonts w:ascii="SkolaSerifCnOffc" w:hAnsi="SkolaSerifCnOffc"/>
          <w:sz w:val="22"/>
          <w:szCs w:val="22"/>
          <w:lang w:val="en-US"/>
        </w:rPr>
      </w:pPr>
      <w:hyperlink r:id="rId7" w:history="1">
        <w:r w:rsidRPr="00DF02D8">
          <w:rPr>
            <w:rStyle w:val="Hyperlink"/>
            <w:rFonts w:ascii="SkolaSerifCnOffc" w:hAnsi="SkolaSerifCnOffc"/>
            <w:sz w:val="22"/>
            <w:szCs w:val="22"/>
            <w:lang w:val="en-US"/>
          </w:rPr>
          <w:t>https://mfa.gov.mk/en-GB/ambasadi?region=europe</w:t>
        </w:r>
      </w:hyperlink>
      <w:r w:rsidRPr="00DF02D8">
        <w:rPr>
          <w:rFonts w:ascii="SkolaSerifCnOffc" w:hAnsi="SkolaSerifCnOffc"/>
          <w:sz w:val="22"/>
          <w:szCs w:val="22"/>
          <w:lang w:val="en-US"/>
        </w:rPr>
        <w:t xml:space="preserve"> </w:t>
      </w:r>
    </w:p>
    <w:p w14:paraId="3E7081B1" w14:textId="77777777" w:rsidR="00353690" w:rsidRPr="00DF02D8" w:rsidRDefault="00353690">
      <w:pPr>
        <w:rPr>
          <w:rFonts w:ascii="SkolaSerifCnOffc" w:hAnsi="SkolaSerifCnOffc"/>
          <w:sz w:val="22"/>
          <w:szCs w:val="22"/>
          <w:lang w:val="en-GB"/>
        </w:rPr>
      </w:pPr>
    </w:p>
    <w:tbl>
      <w:tblPr>
        <w:tblW w:w="0" w:type="auto"/>
        <w:tblInd w:w="-106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ook w:val="00A0" w:firstRow="1" w:lastRow="0" w:firstColumn="1" w:lastColumn="0" w:noHBand="0" w:noVBand="0"/>
      </w:tblPr>
      <w:tblGrid>
        <w:gridCol w:w="562"/>
        <w:gridCol w:w="7734"/>
      </w:tblGrid>
      <w:tr w:rsidR="00FA1DC7" w:rsidRPr="00DF02D8" w14:paraId="7D5417C8" w14:textId="77777777">
        <w:tc>
          <w:tcPr>
            <w:tcW w:w="8296" w:type="dxa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14:paraId="7D2C2FB9" w14:textId="77777777" w:rsidR="00FA1DC7" w:rsidRPr="00DF02D8" w:rsidRDefault="00FA1DC7" w:rsidP="00400CF8">
            <w:pPr>
              <w:jc w:val="center"/>
              <w:rPr>
                <w:rFonts w:ascii="SkolaSerifCnOffc" w:hAnsi="SkolaSerifCnOffc"/>
                <w:b/>
                <w:bCs/>
                <w:color w:val="FFFFFF"/>
                <w:lang w:val="en-GB"/>
              </w:rPr>
            </w:pPr>
            <w:proofErr w:type="gramStart"/>
            <w:r w:rsidRPr="00DF02D8">
              <w:rPr>
                <w:rFonts w:ascii="SkolaSerifCnOffc" w:hAnsi="SkolaSerifCnOffc"/>
                <w:b/>
                <w:bCs/>
                <w:color w:val="FFFFFF"/>
                <w:sz w:val="22"/>
                <w:szCs w:val="22"/>
                <w:lang w:val="en-GB"/>
              </w:rPr>
              <w:t>In order to</w:t>
            </w:r>
            <w:proofErr w:type="gramEnd"/>
            <w:r w:rsidRPr="00DF02D8">
              <w:rPr>
                <w:rFonts w:ascii="SkolaSerifCnOffc" w:hAnsi="SkolaSerifCnOffc"/>
                <w:b/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="00B91B38" w:rsidRPr="00DF02D8">
              <w:rPr>
                <w:rFonts w:ascii="SkolaSerifCnOffc" w:hAnsi="SkolaSerifCnOffc"/>
                <w:b/>
                <w:bCs/>
                <w:color w:val="FFFFFF"/>
                <w:sz w:val="22"/>
                <w:szCs w:val="22"/>
                <w:lang w:val="en-GB"/>
              </w:rPr>
              <w:t>obtain visa</w:t>
            </w:r>
            <w:r w:rsidRPr="00DF02D8">
              <w:rPr>
                <w:rFonts w:ascii="SkolaSerifCnOffc" w:hAnsi="SkolaSerifCnOffc"/>
                <w:b/>
                <w:bCs/>
                <w:color w:val="FFFFFF"/>
                <w:sz w:val="22"/>
                <w:szCs w:val="22"/>
                <w:lang w:val="en-GB"/>
              </w:rPr>
              <w:t xml:space="preserve"> students need to </w:t>
            </w:r>
            <w:r w:rsidR="00B91B38" w:rsidRPr="00DF02D8">
              <w:rPr>
                <w:rFonts w:ascii="SkolaSerifCnOffc" w:hAnsi="SkolaSerifCnOffc"/>
                <w:b/>
                <w:bCs/>
                <w:color w:val="FFFFFF"/>
                <w:sz w:val="22"/>
                <w:szCs w:val="22"/>
                <w:lang w:val="en-GB"/>
              </w:rPr>
              <w:t>provide</w:t>
            </w:r>
            <w:r w:rsidRPr="00DF02D8">
              <w:rPr>
                <w:rFonts w:ascii="SkolaSerifCnOffc" w:hAnsi="SkolaSerifCnOffc"/>
                <w:b/>
                <w:bCs/>
                <w:color w:val="FFFFFF"/>
                <w:sz w:val="22"/>
                <w:szCs w:val="22"/>
                <w:lang w:val="en-GB"/>
              </w:rPr>
              <w:t xml:space="preserve"> the following documents:</w:t>
            </w:r>
          </w:p>
          <w:p w14:paraId="232FD6E7" w14:textId="77777777" w:rsidR="00FA1DC7" w:rsidRPr="00DF02D8" w:rsidRDefault="00FA1DC7" w:rsidP="00400CF8">
            <w:pPr>
              <w:jc w:val="center"/>
              <w:rPr>
                <w:rFonts w:ascii="SkolaSerifCnOffc" w:hAnsi="SkolaSerifCnOffc"/>
                <w:b/>
                <w:bCs/>
                <w:color w:val="FFFFFF"/>
                <w:lang w:val="en-GB"/>
              </w:rPr>
            </w:pPr>
          </w:p>
        </w:tc>
      </w:tr>
      <w:tr w:rsidR="00FA1DC7" w:rsidRPr="00DF02D8" w14:paraId="6E7855D2" w14:textId="77777777">
        <w:tc>
          <w:tcPr>
            <w:tcW w:w="562" w:type="dxa"/>
            <w:shd w:val="clear" w:color="auto" w:fill="F2DBDB"/>
          </w:tcPr>
          <w:p w14:paraId="1E2158E2" w14:textId="77777777" w:rsidR="00FA1DC7" w:rsidRPr="00DF02D8" w:rsidRDefault="00FA1DC7" w:rsidP="00137A1F">
            <w:pPr>
              <w:rPr>
                <w:rFonts w:ascii="SkolaSerifCnOffc" w:hAnsi="SkolaSerifCnOffc"/>
                <w:b/>
                <w:bCs/>
                <w:lang w:val="en-GB"/>
              </w:rPr>
            </w:pPr>
            <w:r w:rsidRPr="00DF02D8">
              <w:rPr>
                <w:rFonts w:ascii="SkolaSerifCnOffc" w:hAnsi="SkolaSerifCnOffc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7734" w:type="dxa"/>
            <w:shd w:val="clear" w:color="auto" w:fill="F2DBDB"/>
          </w:tcPr>
          <w:p w14:paraId="005B8815" w14:textId="77777777" w:rsidR="00FA1DC7" w:rsidRPr="00DF02D8" w:rsidRDefault="00FA1DC7" w:rsidP="00452BDD">
            <w:pPr>
              <w:rPr>
                <w:rFonts w:ascii="SkolaSerifCnOffc" w:hAnsi="SkolaSerifCnOffc"/>
                <w:lang w:val="en-GB"/>
              </w:rPr>
            </w:pP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Valid travel document, the expiry date of which exceeds the intended mobility period in the Republic of </w:t>
            </w:r>
            <w:r w:rsidR="00B47824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North </w:t>
            </w: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Maced</w:t>
            </w:r>
            <w:r w:rsidR="008E636A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onia by at least three </w:t>
            </w:r>
            <w:proofErr w:type="gramStart"/>
            <w:r w:rsidR="008E636A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months;</w:t>
            </w:r>
            <w:proofErr w:type="gramEnd"/>
          </w:p>
          <w:p w14:paraId="52804706" w14:textId="3D2B0B0D" w:rsidR="00FA1DC7" w:rsidRPr="00DF02D8" w:rsidRDefault="00BB2734" w:rsidP="00452BDD">
            <w:pPr>
              <w:rPr>
                <w:rFonts w:ascii="SkolaSerifCnOffc" w:hAnsi="SkolaSerifCnOffc"/>
                <w:lang w:val="en-GB"/>
              </w:rPr>
            </w:pPr>
            <w:r w:rsidRPr="00BB2734">
              <w:rPr>
                <w:rFonts w:ascii="SkolaSerifCnOffc" w:hAnsi="SkolaSerifCnOffc"/>
                <w:sz w:val="22"/>
                <w:szCs w:val="22"/>
                <w:lang w:val="en-GB"/>
              </w:rPr>
              <w:t>passport-sized (3.5</w:t>
            </w:r>
            <w:r>
              <w:rPr>
                <w:rFonts w:ascii="SkolaSerifCnOffc" w:hAnsi="SkolaSerifCnOffc"/>
                <w:sz w:val="22"/>
                <w:szCs w:val="22"/>
                <w:lang w:val="en-GB"/>
              </w:rPr>
              <w:t>x</w:t>
            </w:r>
            <w:r w:rsidRPr="00BB2734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4.5cm) </w:t>
            </w:r>
            <w:proofErr w:type="gramStart"/>
            <w:r w:rsidRPr="00BB2734">
              <w:rPr>
                <w:rFonts w:ascii="SkolaSerifCnOffc" w:hAnsi="SkolaSerifCnOffc"/>
                <w:sz w:val="22"/>
                <w:szCs w:val="22"/>
                <w:lang w:val="en-GB"/>
              </w:rPr>
              <w:t>photo</w:t>
            </w:r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;</w:t>
            </w:r>
            <w:proofErr w:type="gramEnd"/>
          </w:p>
          <w:p w14:paraId="1E319044" w14:textId="77777777" w:rsidR="00557C56" w:rsidRPr="00DF02D8" w:rsidRDefault="00557C56" w:rsidP="00452BDD">
            <w:pPr>
              <w:rPr>
                <w:rFonts w:ascii="SkolaSerifCnOffc" w:hAnsi="SkolaSerifCnOffc"/>
                <w:lang w:val="en-GB"/>
              </w:rPr>
            </w:pPr>
          </w:p>
        </w:tc>
      </w:tr>
      <w:tr w:rsidR="00FA1DC7" w:rsidRPr="00DF02D8" w14:paraId="289590D3" w14:textId="77777777">
        <w:tc>
          <w:tcPr>
            <w:tcW w:w="562" w:type="dxa"/>
          </w:tcPr>
          <w:p w14:paraId="19814051" w14:textId="77777777" w:rsidR="00FA1DC7" w:rsidRPr="00DF02D8" w:rsidRDefault="00FA1DC7" w:rsidP="00137A1F">
            <w:pPr>
              <w:rPr>
                <w:rFonts w:ascii="SkolaSerifCnOffc" w:hAnsi="SkolaSerifCnOffc"/>
                <w:b/>
                <w:bCs/>
                <w:lang w:val="en-GB"/>
              </w:rPr>
            </w:pPr>
            <w:r w:rsidRPr="00DF02D8">
              <w:rPr>
                <w:rFonts w:ascii="SkolaSerifCnOffc" w:hAnsi="SkolaSerifCnOffc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7734" w:type="dxa"/>
          </w:tcPr>
          <w:p w14:paraId="0E8D33FA" w14:textId="77777777" w:rsidR="00FA1DC7" w:rsidRPr="00DF02D8" w:rsidRDefault="00557C56" w:rsidP="00137A1F">
            <w:pPr>
              <w:rPr>
                <w:rFonts w:ascii="SkolaSerifCnOffc" w:hAnsi="SkolaSerifCnOffc"/>
                <w:lang w:val="en-GB"/>
              </w:rPr>
            </w:pP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Letter od Acceptance </w:t>
            </w:r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issued by the Ss</w:t>
            </w:r>
            <w:r w:rsidR="001C4244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.</w:t>
            </w:r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Cyril and Methodius University in Skopje, </w:t>
            </w:r>
            <w:proofErr w:type="gramStart"/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stating</w:t>
            </w: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:</w:t>
            </w:r>
            <w:proofErr w:type="gramEnd"/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duration of </w:t>
            </w: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stay, level of study and financial support (monthly grant amount</w:t>
            </w:r>
            <w:proofErr w:type="gramStart"/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);</w:t>
            </w:r>
            <w:proofErr w:type="gramEnd"/>
          </w:p>
          <w:p w14:paraId="5A0FBB69" w14:textId="77777777" w:rsidR="00557C56" w:rsidRPr="00DF02D8" w:rsidRDefault="00557C56" w:rsidP="00137A1F">
            <w:pPr>
              <w:rPr>
                <w:rFonts w:ascii="SkolaSerifCnOffc" w:hAnsi="SkolaSerifCnOffc"/>
                <w:lang w:val="en-GB"/>
              </w:rPr>
            </w:pPr>
          </w:p>
        </w:tc>
      </w:tr>
      <w:tr w:rsidR="00FA1DC7" w:rsidRPr="00DF02D8" w14:paraId="3FAC30BC" w14:textId="77777777">
        <w:tc>
          <w:tcPr>
            <w:tcW w:w="562" w:type="dxa"/>
            <w:shd w:val="clear" w:color="auto" w:fill="F2DBDB"/>
          </w:tcPr>
          <w:p w14:paraId="0CE1B4CA" w14:textId="77777777" w:rsidR="00FA1DC7" w:rsidRPr="00DF02D8" w:rsidRDefault="00FA1DC7" w:rsidP="00137A1F">
            <w:pPr>
              <w:rPr>
                <w:rFonts w:ascii="SkolaSerifCnOffc" w:hAnsi="SkolaSerifCnOffc"/>
                <w:b/>
                <w:bCs/>
                <w:lang w:val="en-GB"/>
              </w:rPr>
            </w:pPr>
            <w:r w:rsidRPr="00DF02D8">
              <w:rPr>
                <w:rFonts w:ascii="SkolaSerifCnOffc" w:hAnsi="SkolaSerifCnOffc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7734" w:type="dxa"/>
            <w:shd w:val="clear" w:color="auto" w:fill="F2DBDB"/>
          </w:tcPr>
          <w:p w14:paraId="49E15D75" w14:textId="77777777" w:rsidR="00FA1DC7" w:rsidRPr="00DF02D8" w:rsidRDefault="006C1BEF" w:rsidP="00137A1F">
            <w:pPr>
              <w:rPr>
                <w:rFonts w:ascii="SkolaSerifCnOffc" w:hAnsi="SkolaSerifCnOffc"/>
                <w:lang w:val="en-GB"/>
              </w:rPr>
            </w:pP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P</w:t>
            </w:r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roof of sufficient means of subsistence – scholarship confirmation, proof of health insurance or </w:t>
            </w:r>
            <w:proofErr w:type="gramStart"/>
            <w:r w:rsidR="00FA1DC7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similar;</w:t>
            </w:r>
            <w:proofErr w:type="gramEnd"/>
          </w:p>
          <w:p w14:paraId="65CB348F" w14:textId="77777777" w:rsidR="00557C56" w:rsidRPr="00DF02D8" w:rsidRDefault="00557C56" w:rsidP="00137A1F">
            <w:pPr>
              <w:rPr>
                <w:rFonts w:ascii="SkolaSerifCnOffc" w:hAnsi="SkolaSerifCnOffc"/>
                <w:lang w:val="en-GB"/>
              </w:rPr>
            </w:pPr>
          </w:p>
        </w:tc>
      </w:tr>
      <w:tr w:rsidR="00FA1DC7" w:rsidRPr="00DF02D8" w14:paraId="6539DB1D" w14:textId="77777777">
        <w:tc>
          <w:tcPr>
            <w:tcW w:w="562" w:type="dxa"/>
            <w:shd w:val="clear" w:color="auto" w:fill="F2DBDB"/>
          </w:tcPr>
          <w:p w14:paraId="4BD66D85" w14:textId="77777777" w:rsidR="00FA1DC7" w:rsidRPr="00DF02D8" w:rsidRDefault="003E37B0">
            <w:pPr>
              <w:rPr>
                <w:rFonts w:ascii="SkolaSerifCnOffc" w:hAnsi="SkolaSerifCnOffc"/>
                <w:b/>
                <w:bCs/>
                <w:lang w:val="en-GB"/>
              </w:rPr>
            </w:pPr>
            <w:r w:rsidRPr="00DF02D8">
              <w:rPr>
                <w:rFonts w:ascii="SkolaSerifCnOffc" w:hAnsi="SkolaSerifCnOffc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7734" w:type="dxa"/>
            <w:shd w:val="clear" w:color="auto" w:fill="F2DBDB"/>
          </w:tcPr>
          <w:p w14:paraId="7C345D41" w14:textId="6D6F17F0" w:rsidR="00FA1DC7" w:rsidRPr="00DF02D8" w:rsidRDefault="00FA1DC7">
            <w:pPr>
              <w:rPr>
                <w:rFonts w:ascii="SkolaSerifCnOffc" w:hAnsi="SkolaSerifCnOffc"/>
                <w:lang w:val="en-GB"/>
              </w:rPr>
            </w:pP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Certificate of </w:t>
            </w:r>
            <w:r w:rsidRPr="00DF02D8">
              <w:rPr>
                <w:rFonts w:ascii="SkolaSerifCnOffc" w:hAnsi="SkolaSerifCnOffc"/>
                <w:sz w:val="22"/>
                <w:szCs w:val="22"/>
                <w:u w:val="single"/>
                <w:lang w:val="en-GB"/>
              </w:rPr>
              <w:t>No Criminal Record</w:t>
            </w: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issued by a relevant authority in student’s home country;</w:t>
            </w:r>
            <w:r w:rsidR="003F073C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</w:t>
            </w:r>
            <w:r w:rsidR="003F073C" w:rsidRPr="00625AB3">
              <w:rPr>
                <w:rFonts w:ascii="SkolaSerifCnOffc" w:hAnsi="SkolaSerifCnOffc"/>
                <w:b/>
                <w:bCs/>
                <w:sz w:val="22"/>
                <w:szCs w:val="22"/>
                <w:lang w:val="en-GB"/>
              </w:rPr>
              <w:t>apostille stamp if needed</w:t>
            </w:r>
          </w:p>
          <w:p w14:paraId="7FEA93ED" w14:textId="77777777" w:rsidR="00FA1DC7" w:rsidRPr="00DF02D8" w:rsidRDefault="00FA1DC7">
            <w:pPr>
              <w:rPr>
                <w:rFonts w:ascii="SkolaSerifCnOffc" w:hAnsi="SkolaSerifCnOffc"/>
                <w:lang w:val="en-GB"/>
              </w:rPr>
            </w:pPr>
          </w:p>
        </w:tc>
      </w:tr>
      <w:tr w:rsidR="00FA1DC7" w:rsidRPr="00DF02D8" w14:paraId="4605BBCD" w14:textId="77777777">
        <w:tc>
          <w:tcPr>
            <w:tcW w:w="562" w:type="dxa"/>
          </w:tcPr>
          <w:p w14:paraId="7797D6A7" w14:textId="77777777" w:rsidR="00FA1DC7" w:rsidRPr="00DF02D8" w:rsidRDefault="003E37B0">
            <w:pPr>
              <w:rPr>
                <w:rFonts w:ascii="SkolaSerifCnOffc" w:hAnsi="SkolaSerifCnOffc"/>
                <w:b/>
                <w:bCs/>
                <w:lang w:val="en-GB"/>
              </w:rPr>
            </w:pPr>
            <w:r w:rsidRPr="00DF02D8">
              <w:rPr>
                <w:rFonts w:ascii="SkolaSerifCnOffc" w:hAnsi="SkolaSerifCnOffc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734" w:type="dxa"/>
          </w:tcPr>
          <w:p w14:paraId="1712ACD2" w14:textId="77777777" w:rsidR="00FA1DC7" w:rsidRPr="00DF02D8" w:rsidRDefault="00FA1DC7" w:rsidP="00B47824">
            <w:pPr>
              <w:rPr>
                <w:rFonts w:ascii="SkolaSerifCnOffc" w:hAnsi="SkolaSerifCnOffc"/>
                <w:lang w:val="en-GB"/>
              </w:rPr>
            </w:pP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Proof of secured accommodation</w:t>
            </w:r>
          </w:p>
          <w:p w14:paraId="26822EC2" w14:textId="77777777" w:rsidR="00FA1DC7" w:rsidRPr="00016879" w:rsidRDefault="00557C56" w:rsidP="00AE08E3">
            <w:pPr>
              <w:pStyle w:val="ListParagraph"/>
              <w:numPr>
                <w:ilvl w:val="0"/>
                <w:numId w:val="2"/>
              </w:numPr>
              <w:rPr>
                <w:rFonts w:ascii="SkolaSerifCnOffc" w:hAnsi="SkolaSerifCnOffc"/>
                <w:lang w:val="en-GB"/>
              </w:rPr>
            </w:pPr>
            <w:r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>P</w:t>
            </w:r>
            <w:r w:rsidR="00B47824" w:rsidRPr="00DF02D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rivate accommodation </w:t>
            </w:r>
            <w:r w:rsidR="00E43F08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="00D06100" w:rsidRPr="0056247E">
                <w:rPr>
                  <w:rStyle w:val="Hyperlink"/>
                  <w:rFonts w:ascii="SkolaSerifCnOffc" w:hAnsi="SkolaSerifCnOffc"/>
                  <w:sz w:val="22"/>
                  <w:szCs w:val="22"/>
                  <w:lang w:val="en-GB"/>
                </w:rPr>
                <w:t>www.booking.com</w:t>
              </w:r>
            </w:hyperlink>
            <w:r w:rsidR="00D06100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="00016879" w:rsidRPr="0056247E">
                <w:rPr>
                  <w:rStyle w:val="Hyperlink"/>
                  <w:rFonts w:ascii="SkolaSerifCnOffc" w:hAnsi="SkolaSerifCnOffc"/>
                  <w:sz w:val="22"/>
                  <w:szCs w:val="22"/>
                  <w:lang w:val="en-GB"/>
                </w:rPr>
                <w:t>www.airbnb.com</w:t>
              </w:r>
            </w:hyperlink>
            <w:r w:rsidR="00016879">
              <w:rPr>
                <w:rFonts w:ascii="SkolaSerifCnOffc" w:hAnsi="SkolaSerifCnOffc"/>
                <w:sz w:val="22"/>
                <w:szCs w:val="22"/>
                <w:lang w:val="en-GB"/>
              </w:rPr>
              <w:t xml:space="preserve"> </w:t>
            </w:r>
          </w:p>
          <w:p w14:paraId="427CBA59" w14:textId="0C059993" w:rsidR="00016879" w:rsidRPr="00B436FC" w:rsidRDefault="00AF4F2F" w:rsidP="00AE08E3">
            <w:pPr>
              <w:pStyle w:val="ListParagraph"/>
              <w:numPr>
                <w:ilvl w:val="0"/>
                <w:numId w:val="2"/>
              </w:numPr>
              <w:rPr>
                <w:rFonts w:ascii="SkolaSerifCnOffc" w:hAnsi="SkolaSerifCnOffc"/>
                <w:sz w:val="22"/>
                <w:szCs w:val="22"/>
                <w:lang w:val="en-GB"/>
              </w:rPr>
            </w:pPr>
            <w:r w:rsidRPr="00B436FC">
              <w:rPr>
                <w:rFonts w:ascii="SkolaSerifCnOffc" w:hAnsi="SkolaSerifCnOffc"/>
                <w:sz w:val="22"/>
                <w:szCs w:val="22"/>
                <w:lang w:val="en-GB"/>
              </w:rPr>
              <w:t>University Dormitory</w:t>
            </w:r>
          </w:p>
        </w:tc>
      </w:tr>
    </w:tbl>
    <w:p w14:paraId="65028EA6" w14:textId="77777777" w:rsidR="00FA1DC7" w:rsidRPr="00DF02D8" w:rsidRDefault="00FA1DC7" w:rsidP="000E33A7">
      <w:pPr>
        <w:rPr>
          <w:rFonts w:ascii="SkolaSerifCnOffc" w:hAnsi="SkolaSerifCnOffc"/>
          <w:sz w:val="22"/>
          <w:szCs w:val="22"/>
          <w:lang w:val="en-GB"/>
        </w:rPr>
      </w:pPr>
    </w:p>
    <w:p w14:paraId="2E2754B7" w14:textId="59F656F6" w:rsidR="00FA1DC7" w:rsidRPr="00DF02D8" w:rsidRDefault="00FA1DC7">
      <w:pPr>
        <w:rPr>
          <w:rFonts w:ascii="SkolaSerifCnOffc" w:hAnsi="SkolaSerifCnOffc"/>
          <w:sz w:val="22"/>
          <w:szCs w:val="22"/>
          <w:lang w:val="en-GB"/>
        </w:rPr>
      </w:pPr>
      <w:r w:rsidRPr="00DF02D8">
        <w:rPr>
          <w:rFonts w:ascii="SkolaSerifCnOffc" w:hAnsi="SkolaSerifCnOffc"/>
          <w:sz w:val="22"/>
          <w:szCs w:val="22"/>
          <w:u w:val="single"/>
          <w:lang w:val="en-GB"/>
        </w:rPr>
        <w:t>IMPORTANT</w:t>
      </w:r>
      <w:r w:rsidRPr="00DF02D8">
        <w:rPr>
          <w:rFonts w:ascii="SkolaSerifCnOffc" w:hAnsi="SkolaSerifCnOffc"/>
          <w:sz w:val="22"/>
          <w:szCs w:val="22"/>
          <w:lang w:val="en-GB"/>
        </w:rPr>
        <w:t xml:space="preserve">: All documents need to be translated into Macedonian language and certified by an authorized court translator and submitted to the Embassy of the Republic </w:t>
      </w:r>
      <w:r w:rsidR="00B47824" w:rsidRPr="00DF02D8">
        <w:rPr>
          <w:rFonts w:ascii="SkolaSerifCnOffc" w:hAnsi="SkolaSerifCnOffc"/>
          <w:sz w:val="22"/>
          <w:szCs w:val="22"/>
          <w:lang w:val="en-GB"/>
        </w:rPr>
        <w:t xml:space="preserve">of North </w:t>
      </w:r>
      <w:r w:rsidRPr="00DF02D8">
        <w:rPr>
          <w:rFonts w:ascii="SkolaSerifCnOffc" w:hAnsi="SkolaSerifCnOffc"/>
          <w:sz w:val="22"/>
          <w:szCs w:val="22"/>
          <w:lang w:val="en-GB"/>
        </w:rPr>
        <w:t>Macedonia,</w:t>
      </w:r>
      <w:r w:rsidR="004B0A9B" w:rsidRPr="00DF02D8">
        <w:rPr>
          <w:rFonts w:ascii="SkolaSerifCnOffc" w:hAnsi="SkolaSerifCnOffc"/>
          <w:sz w:val="22"/>
          <w:szCs w:val="22"/>
          <w:lang w:val="en-GB"/>
        </w:rPr>
        <w:t xml:space="preserve"> </w:t>
      </w:r>
      <w:r w:rsidRPr="00DF02D8">
        <w:rPr>
          <w:rFonts w:ascii="SkolaSerifCnOffc" w:hAnsi="SkolaSerifCnOffc"/>
          <w:sz w:val="22"/>
          <w:szCs w:val="22"/>
          <w:lang w:val="en-GB"/>
        </w:rPr>
        <w:t>alongside with</w:t>
      </w:r>
      <w:r w:rsidR="00C02F3B" w:rsidRPr="00DF02D8">
        <w:rPr>
          <w:rFonts w:ascii="SkolaSerifCnOffc" w:hAnsi="SkolaSerifCnOffc"/>
          <w:sz w:val="22"/>
          <w:szCs w:val="22"/>
          <w:lang w:val="en-GB"/>
        </w:rPr>
        <w:t xml:space="preserve"> the official application form.</w:t>
      </w:r>
    </w:p>
    <w:p w14:paraId="5A72F01C" w14:textId="4EE713E1" w:rsidR="003F073C" w:rsidRPr="00DF02D8" w:rsidRDefault="003F073C">
      <w:pPr>
        <w:rPr>
          <w:rFonts w:ascii="SkolaSerifCnOffc" w:hAnsi="SkolaSerifCnOffc"/>
          <w:b/>
          <w:color w:val="FF0000"/>
          <w:sz w:val="22"/>
          <w:szCs w:val="22"/>
          <w:u w:val="single"/>
          <w:lang w:val="en-GB"/>
        </w:rPr>
      </w:pPr>
      <w:r w:rsidRPr="00DF02D8">
        <w:rPr>
          <w:rFonts w:ascii="SkolaSerifCnOffc" w:hAnsi="SkolaSerifCnOffc" w:cs="Calibri"/>
          <w:b/>
          <w:color w:val="FF0000"/>
          <w:sz w:val="22"/>
          <w:szCs w:val="22"/>
          <w:u w:val="single"/>
        </w:rPr>
        <w:t xml:space="preserve">Please double check with the Embassy which documents </w:t>
      </w:r>
      <w:r w:rsidR="002353B8" w:rsidRPr="00DF02D8">
        <w:rPr>
          <w:rFonts w:ascii="SkolaSerifCnOffc" w:hAnsi="SkolaSerifCnOffc" w:cs="Calibri"/>
          <w:b/>
          <w:color w:val="FF0000"/>
          <w:sz w:val="22"/>
          <w:szCs w:val="22"/>
          <w:u w:val="single"/>
          <w:lang w:val="en-US"/>
        </w:rPr>
        <w:t>require</w:t>
      </w:r>
      <w:r w:rsidRPr="00DF02D8">
        <w:rPr>
          <w:rFonts w:ascii="SkolaSerifCnOffc" w:hAnsi="SkolaSerifCnOffc" w:cs="Calibri"/>
          <w:b/>
          <w:color w:val="FF0000"/>
          <w:sz w:val="22"/>
          <w:szCs w:val="22"/>
          <w:u w:val="single"/>
        </w:rPr>
        <w:t xml:space="preserve"> an </w:t>
      </w:r>
      <w:r w:rsidRPr="00DF02D8">
        <w:rPr>
          <w:rFonts w:ascii="SkolaSerifCnOffc" w:hAnsi="SkolaSerifCnOffc" w:cs="Calibri"/>
          <w:b/>
          <w:bCs/>
          <w:color w:val="FF0000"/>
          <w:sz w:val="22"/>
          <w:szCs w:val="22"/>
          <w:u w:val="single"/>
        </w:rPr>
        <w:t xml:space="preserve">APOSTILLE </w:t>
      </w:r>
      <w:r w:rsidRPr="00DF02D8">
        <w:rPr>
          <w:rFonts w:ascii="SkolaSerifCnOffc" w:hAnsi="SkolaSerifCnOffc" w:cs="Calibri"/>
          <w:b/>
          <w:color w:val="FF0000"/>
          <w:sz w:val="22"/>
          <w:szCs w:val="22"/>
          <w:u w:val="single"/>
        </w:rPr>
        <w:t>stamp</w:t>
      </w:r>
      <w:r w:rsidRPr="00DF02D8">
        <w:rPr>
          <w:rFonts w:ascii="SkolaSerifCnOffc" w:hAnsi="SkolaSerifCnOffc" w:cs="Calibri"/>
          <w:b/>
          <w:color w:val="FF0000"/>
          <w:sz w:val="22"/>
          <w:szCs w:val="22"/>
          <w:u w:val="single"/>
          <w:lang w:val="en-US"/>
        </w:rPr>
        <w:t>!</w:t>
      </w:r>
    </w:p>
    <w:p w14:paraId="35E9C53A" w14:textId="77777777" w:rsidR="00353690" w:rsidRPr="00E2509D" w:rsidRDefault="00353690">
      <w:pPr>
        <w:pStyle w:val="ListParagraph"/>
        <w:ind w:left="1440"/>
        <w:rPr>
          <w:rFonts w:asciiTheme="minorHAnsi" w:hAnsiTheme="minorHAnsi"/>
          <w:sz w:val="22"/>
          <w:szCs w:val="22"/>
          <w:lang w:val="en-GB"/>
        </w:rPr>
      </w:pPr>
    </w:p>
    <w:sectPr w:rsidR="00353690" w:rsidRPr="00E2509D" w:rsidSect="00690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0F17"/>
    <w:multiLevelType w:val="hybridMultilevel"/>
    <w:tmpl w:val="CAD2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DB321B"/>
    <w:multiLevelType w:val="hybridMultilevel"/>
    <w:tmpl w:val="EE420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755099"/>
    <w:multiLevelType w:val="hybridMultilevel"/>
    <w:tmpl w:val="BEE2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012BFB"/>
    <w:multiLevelType w:val="hybridMultilevel"/>
    <w:tmpl w:val="72269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547">
    <w:abstractNumId w:val="3"/>
  </w:num>
  <w:num w:numId="2" w16cid:durableId="631400657">
    <w:abstractNumId w:val="0"/>
  </w:num>
  <w:num w:numId="3" w16cid:durableId="709494153">
    <w:abstractNumId w:val="2"/>
  </w:num>
  <w:num w:numId="4" w16cid:durableId="194067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FE"/>
    <w:rsid w:val="00016879"/>
    <w:rsid w:val="0004437C"/>
    <w:rsid w:val="00064409"/>
    <w:rsid w:val="000648A5"/>
    <w:rsid w:val="0008520D"/>
    <w:rsid w:val="000A0425"/>
    <w:rsid w:val="000C5765"/>
    <w:rsid w:val="000E33A7"/>
    <w:rsid w:val="00116E82"/>
    <w:rsid w:val="001333F3"/>
    <w:rsid w:val="00137A1F"/>
    <w:rsid w:val="0014528B"/>
    <w:rsid w:val="001A38DC"/>
    <w:rsid w:val="001C4244"/>
    <w:rsid w:val="001E7B2C"/>
    <w:rsid w:val="00212929"/>
    <w:rsid w:val="002353B8"/>
    <w:rsid w:val="002E4012"/>
    <w:rsid w:val="002F653E"/>
    <w:rsid w:val="00353690"/>
    <w:rsid w:val="00384593"/>
    <w:rsid w:val="003A2E70"/>
    <w:rsid w:val="003A5AA1"/>
    <w:rsid w:val="003E37B0"/>
    <w:rsid w:val="003F073C"/>
    <w:rsid w:val="00400CF8"/>
    <w:rsid w:val="00451403"/>
    <w:rsid w:val="00452BDD"/>
    <w:rsid w:val="004A54FA"/>
    <w:rsid w:val="004B0A9B"/>
    <w:rsid w:val="004E2AD0"/>
    <w:rsid w:val="004F7710"/>
    <w:rsid w:val="00557C56"/>
    <w:rsid w:val="005649FE"/>
    <w:rsid w:val="005959EF"/>
    <w:rsid w:val="005C667E"/>
    <w:rsid w:val="005F5C8C"/>
    <w:rsid w:val="006159C9"/>
    <w:rsid w:val="00625AB3"/>
    <w:rsid w:val="00651F3B"/>
    <w:rsid w:val="00690BDB"/>
    <w:rsid w:val="006C1BEF"/>
    <w:rsid w:val="007B4FC3"/>
    <w:rsid w:val="007F076E"/>
    <w:rsid w:val="008B6308"/>
    <w:rsid w:val="008D24FA"/>
    <w:rsid w:val="008E636A"/>
    <w:rsid w:val="00961B3F"/>
    <w:rsid w:val="00971871"/>
    <w:rsid w:val="00987DD2"/>
    <w:rsid w:val="009C67A0"/>
    <w:rsid w:val="00A454AF"/>
    <w:rsid w:val="00A86C0D"/>
    <w:rsid w:val="00AB0B85"/>
    <w:rsid w:val="00AE08E3"/>
    <w:rsid w:val="00AF4F2F"/>
    <w:rsid w:val="00B436FC"/>
    <w:rsid w:val="00B47824"/>
    <w:rsid w:val="00B55DF9"/>
    <w:rsid w:val="00B91B38"/>
    <w:rsid w:val="00BB2734"/>
    <w:rsid w:val="00BB7E85"/>
    <w:rsid w:val="00BE4E90"/>
    <w:rsid w:val="00C02F3B"/>
    <w:rsid w:val="00C937A8"/>
    <w:rsid w:val="00CC5F56"/>
    <w:rsid w:val="00D06100"/>
    <w:rsid w:val="00DF02D8"/>
    <w:rsid w:val="00DF3288"/>
    <w:rsid w:val="00E2509D"/>
    <w:rsid w:val="00E43F08"/>
    <w:rsid w:val="00EC6F26"/>
    <w:rsid w:val="00EE15FE"/>
    <w:rsid w:val="00F15BC9"/>
    <w:rsid w:val="00F34B4C"/>
    <w:rsid w:val="00F81EC7"/>
    <w:rsid w:val="00F879E6"/>
    <w:rsid w:val="00F91DF9"/>
    <w:rsid w:val="00FA1DC7"/>
    <w:rsid w:val="00FA34EE"/>
    <w:rsid w:val="00FA51CD"/>
    <w:rsid w:val="00FE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B362D"/>
  <w15:docId w15:val="{AF20A0DF-B33E-437B-87A4-4F7CE681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DB"/>
    <w:rPr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67A0"/>
    <w:pPr>
      <w:ind w:left="720"/>
    </w:pPr>
  </w:style>
  <w:style w:type="table" w:styleId="TableGrid">
    <w:name w:val="Table Grid"/>
    <w:basedOn w:val="TableNormal"/>
    <w:uiPriority w:val="99"/>
    <w:rsid w:val="000A04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21">
    <w:name w:val="Grid Table 2 - Accent 21"/>
    <w:uiPriority w:val="99"/>
    <w:rsid w:val="001333F3"/>
    <w:rPr>
      <w:sz w:val="20"/>
      <w:szCs w:val="20"/>
      <w:lang w:val="mk-MK" w:eastAsia="mk-MK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21">
    <w:name w:val="Grid Table 4 - Accent 21"/>
    <w:uiPriority w:val="99"/>
    <w:rsid w:val="001333F3"/>
    <w:rPr>
      <w:sz w:val="20"/>
      <w:szCs w:val="20"/>
      <w:lang w:val="mk-MK" w:eastAsia="mk-MK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character" w:styleId="Hyperlink">
    <w:name w:val="Hyperlink"/>
    <w:basedOn w:val="DefaultParagraphFont"/>
    <w:uiPriority w:val="99"/>
    <w:rsid w:val="00F879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B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ing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mfa.gov.mk/en-GB/ambasadi?region=euro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a.gov.m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rb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A2A1-6B02-41B6-B7FB-F6393328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1596</Characters>
  <Application>Microsoft Office Word</Application>
  <DocSecurity>0</DocSecurity>
  <Lines>49</Lines>
  <Paragraphs>31</Paragraphs>
  <ScaleCrop>false</ScaleCrop>
  <Company>Univerzitet "Sv. Kiril i Metodij" Skopje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ARRIVAL</dc:title>
  <dc:subject/>
  <dc:creator>Megjunarodna Sorabotka 1</dc:creator>
  <cp:keywords/>
  <dc:description/>
  <cp:lastModifiedBy>International2</cp:lastModifiedBy>
  <cp:revision>14</cp:revision>
  <dcterms:created xsi:type="dcterms:W3CDTF">2022-01-25T12:54:00Z</dcterms:created>
  <dcterms:modified xsi:type="dcterms:W3CDTF">2026-01-28T11:48:00Z</dcterms:modified>
</cp:coreProperties>
</file>